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28" w:rsidRDefault="00741217" w:rsidP="00BB05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41217">
        <w:rPr>
          <w:rFonts w:ascii="Arial" w:hAnsi="Arial" w:cs="Arial"/>
          <w:b/>
          <w:sz w:val="28"/>
          <w:szCs w:val="28"/>
        </w:rPr>
        <w:t xml:space="preserve">PREGIUDIZIALE DI COSTITUZIONALITA’ </w:t>
      </w:r>
    </w:p>
    <w:p w:rsidR="00741217" w:rsidRPr="00741217" w:rsidRDefault="00741217" w:rsidP="00BB05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41217">
        <w:rPr>
          <w:rFonts w:ascii="Arial" w:hAnsi="Arial" w:cs="Arial"/>
          <w:b/>
          <w:sz w:val="28"/>
          <w:szCs w:val="28"/>
        </w:rPr>
        <w:t xml:space="preserve">AVVERSO </w:t>
      </w:r>
      <w:proofErr w:type="spellStart"/>
      <w:r w:rsidRPr="00741217">
        <w:rPr>
          <w:rFonts w:ascii="Arial" w:hAnsi="Arial" w:cs="Arial"/>
          <w:b/>
          <w:sz w:val="28"/>
          <w:szCs w:val="28"/>
        </w:rPr>
        <w:t>P.d.L</w:t>
      </w:r>
      <w:proofErr w:type="spellEnd"/>
      <w:r w:rsidRPr="00741217">
        <w:rPr>
          <w:rFonts w:ascii="Arial" w:hAnsi="Arial" w:cs="Arial"/>
          <w:b/>
          <w:sz w:val="28"/>
          <w:szCs w:val="28"/>
        </w:rPr>
        <w:t xml:space="preserve"> n. 295</w:t>
      </w:r>
    </w:p>
    <w:p w:rsidR="00BB0528" w:rsidRDefault="00BB0528" w:rsidP="00082D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96DF7" w:rsidRPr="00082DBC" w:rsidRDefault="00896DF7" w:rsidP="00082DBC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82DBC">
        <w:rPr>
          <w:rFonts w:ascii="Arial" w:hAnsi="Arial" w:cs="Arial"/>
          <w:sz w:val="28"/>
          <w:szCs w:val="28"/>
        </w:rPr>
        <w:t xml:space="preserve">Il sottoscritto </w:t>
      </w:r>
      <w:r w:rsidRPr="00082DBC">
        <w:rPr>
          <w:rFonts w:ascii="Arial" w:hAnsi="Arial" w:cs="Arial"/>
          <w:b/>
          <w:sz w:val="28"/>
          <w:szCs w:val="28"/>
        </w:rPr>
        <w:t>Stefano ALLASIA</w:t>
      </w:r>
      <w:r w:rsidRPr="00082DBC">
        <w:rPr>
          <w:rFonts w:ascii="Arial" w:hAnsi="Arial" w:cs="Arial"/>
          <w:sz w:val="28"/>
          <w:szCs w:val="28"/>
        </w:rPr>
        <w:t xml:space="preserve"> in qualità di presidente del Consiglio regionale del Piemonte pro Tempore, </w:t>
      </w:r>
      <w:r w:rsidR="00CB6290" w:rsidRPr="00082DBC">
        <w:rPr>
          <w:rFonts w:ascii="Arial" w:hAnsi="Arial" w:cs="Arial"/>
          <w:sz w:val="28"/>
          <w:szCs w:val="28"/>
        </w:rPr>
        <w:t xml:space="preserve">ai sensi dell’art. 71 del regolamento interno del Consiglio regionale, </w:t>
      </w:r>
      <w:r w:rsidRPr="00082DBC">
        <w:rPr>
          <w:rFonts w:ascii="Arial" w:hAnsi="Arial" w:cs="Arial"/>
          <w:b/>
          <w:sz w:val="28"/>
          <w:szCs w:val="28"/>
        </w:rPr>
        <w:t xml:space="preserve">presenta formale </w:t>
      </w:r>
      <w:r w:rsidR="00CB6290" w:rsidRPr="00082DBC">
        <w:rPr>
          <w:rFonts w:ascii="Arial" w:hAnsi="Arial" w:cs="Arial"/>
          <w:b/>
          <w:sz w:val="28"/>
          <w:szCs w:val="28"/>
        </w:rPr>
        <w:t xml:space="preserve">questione </w:t>
      </w:r>
      <w:r w:rsidRPr="00082DBC">
        <w:rPr>
          <w:rFonts w:ascii="Arial" w:hAnsi="Arial" w:cs="Arial"/>
          <w:b/>
          <w:sz w:val="28"/>
          <w:szCs w:val="28"/>
        </w:rPr>
        <w:t>pregiudiziale di costituzionalità</w:t>
      </w:r>
      <w:r w:rsidRPr="00082DBC">
        <w:rPr>
          <w:rFonts w:ascii="Arial" w:hAnsi="Arial" w:cs="Arial"/>
          <w:sz w:val="28"/>
          <w:szCs w:val="28"/>
        </w:rPr>
        <w:t xml:space="preserve"> </w:t>
      </w:r>
      <w:r w:rsidRPr="00082DBC">
        <w:rPr>
          <w:rFonts w:ascii="Arial" w:hAnsi="Arial" w:cs="Arial"/>
          <w:b/>
          <w:sz w:val="28"/>
          <w:szCs w:val="28"/>
        </w:rPr>
        <w:t xml:space="preserve">in riferimento agli articoli della </w:t>
      </w:r>
      <w:r w:rsidRPr="00082D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Proposta di legge di iniziativa popolare n. 295</w:t>
      </w:r>
      <w:r w:rsidRPr="00082D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“Procedure e tempi per l'assistenza sanitaria regionale al suicidio medicalmente assistito ai sensi e per effetto della sentenza della Corte costituzionale n. 242/2019” - (Trattazione ai sensi dell’articolo 76 dello Statuto e ai sensi della </w:t>
      </w:r>
      <w:proofErr w:type="spellStart"/>
      <w:r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l.r</w:t>
      </w:r>
      <w:proofErr w:type="spellEnd"/>
      <w:r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 4/1973</w:t>
      </w:r>
      <w:r w:rsidRPr="00082DBC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="00D04312" w:rsidRPr="00082D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D04312" w:rsidRPr="00D04312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per viol</w:t>
      </w:r>
      <w:r w:rsidR="00D04312" w:rsidRPr="00082DBC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azione dell’articolo 117 della C</w:t>
      </w:r>
      <w:r w:rsidR="00D04312" w:rsidRPr="00D04312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ostituzione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CB6290" w:rsidRPr="00082DBC" w:rsidRDefault="00CB6290" w:rsidP="00082DBC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B6290" w:rsidRPr="00082DBC" w:rsidRDefault="00CB6290" w:rsidP="00082DBC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82D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Premesso che:</w:t>
      </w:r>
    </w:p>
    <w:p w:rsidR="00391317" w:rsidRPr="00082DBC" w:rsidRDefault="00391317" w:rsidP="00082DBC">
      <w:pPr>
        <w:pStyle w:val="Paragrafoelenco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082DB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Undicimila firme sono state raccolte dall’Associazione Luca Coscioni per chiedere che </w:t>
      </w:r>
      <w:r w:rsidRPr="00082DBC">
        <w:rPr>
          <w:rFonts w:ascii="Arial" w:hAnsi="Arial" w:cs="Arial"/>
          <w:color w:val="222222"/>
          <w:sz w:val="28"/>
          <w:szCs w:val="28"/>
          <w:shd w:val="clear" w:color="auto" w:fill="FFFFFF"/>
        </w:rPr>
        <w:t>il Consiglio regionale del Piemonte</w:t>
      </w:r>
      <w:r w:rsidRPr="00082DB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riconosca il diritto al </w:t>
      </w:r>
      <w:r w:rsidRPr="00082DBC">
        <w:rPr>
          <w:rFonts w:ascii="Arial" w:hAnsi="Arial" w:cs="Arial"/>
          <w:color w:val="222222"/>
          <w:sz w:val="28"/>
          <w:szCs w:val="28"/>
          <w:shd w:val="clear" w:color="auto" w:fill="FFFFFF"/>
        </w:rPr>
        <w:t>suicidio medicalmente assistito;</w:t>
      </w:r>
    </w:p>
    <w:p w:rsidR="00391317" w:rsidRDefault="00BB0528" w:rsidP="00082DBC">
      <w:pPr>
        <w:pStyle w:val="Paragrafoelenco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rovvedimento che, seguendo l’iter normativo vigente, dopo aver incassato </w:t>
      </w:r>
      <w:r w:rsidR="00741217" w:rsidRPr="00BB0528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l’ammissibilità non unanime in Commis</w:t>
      </w:r>
      <w:r w:rsidRPr="00BB0528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s</w:t>
      </w:r>
      <w:r w:rsidR="00741217" w:rsidRPr="00BB0528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ione di Garanzia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è stato affrontato in Ufficio di Presidenza dove ho s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ollevato tutte le criticità risp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etto all’approvazione di una pro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sta di que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sto tipo, esprimendo voto contra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rio e rimandando la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iscussione in Commissione;</w:t>
      </w:r>
    </w:p>
    <w:p w:rsidR="00741217" w:rsidRDefault="00BB0528" w:rsidP="00741217">
      <w:pPr>
        <w:pStyle w:val="Paragrafoelenco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Commissione competente ha 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viato l’approfondimento della materia, procedendo alle audizioni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 richiedendo i pareri 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del caso;</w:t>
      </w:r>
    </w:p>
    <w:p w:rsidR="00741217" w:rsidRDefault="00BB0528" w:rsidP="00741217">
      <w:pPr>
        <w:pStyle w:val="Paragrafoelenco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 una legitt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ma dialettica politica le oppos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izi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oni hanno scelto di interrompere i lavori della Commissione e richiamare il provvedimento in aula;</w:t>
      </w:r>
    </w:p>
    <w:p w:rsidR="00741217" w:rsidRDefault="00BB0528" w:rsidP="00741217">
      <w:pPr>
        <w:pStyle w:val="Paragrafoelenco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q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uesta scelta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di fatto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ha messo un’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etichetta di parte politica al provvedimento,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togliendogli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la sua vocazione di iniz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at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iva popolare e 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trasformandolo in una proposta e materia 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totalmente </w:t>
      </w:r>
      <w:r w:rsidR="0074121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politica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91317" w:rsidRPr="00082DBC" w:rsidRDefault="00391317" w:rsidP="00082DB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91317" w:rsidRPr="00082DBC" w:rsidRDefault="00391317" w:rsidP="00082DB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91317" w:rsidRPr="00082DBC" w:rsidRDefault="00391317" w:rsidP="00082DBC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82D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Considerat</w:t>
      </w:r>
      <w:r w:rsidRPr="00082D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 che</w:t>
      </w:r>
      <w:r w:rsidRPr="00082D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  <w:r w:rsidRPr="00082DBC">
        <w:rPr>
          <w:rFonts w:ascii="Arial" w:hAnsi="Arial" w:cs="Arial"/>
          <w:sz w:val="28"/>
          <w:szCs w:val="28"/>
        </w:rPr>
        <w:t xml:space="preserve"> </w:t>
      </w:r>
      <w:r w:rsidRPr="00082DBC">
        <w:rPr>
          <w:rFonts w:ascii="Arial" w:hAnsi="Arial" w:cs="Arial"/>
          <w:sz w:val="28"/>
          <w:szCs w:val="28"/>
        </w:rPr>
        <w:t xml:space="preserve">in relazione alle competenze regionali in materia, occorre richiamare innanzitutto la Costituzione che, nel Titolo V della Parte seconda, reca distinte disposizioni </w:t>
      </w:r>
      <w:r w:rsidRPr="00082DBC">
        <w:rPr>
          <w:rFonts w:ascii="Arial" w:hAnsi="Arial" w:cs="Arial"/>
          <w:sz w:val="28"/>
          <w:szCs w:val="28"/>
        </w:rPr>
        <w:t>concernenti la sanità pubblica:</w:t>
      </w:r>
    </w:p>
    <w:p w:rsidR="00391317" w:rsidRPr="00082DBC" w:rsidRDefault="00391317" w:rsidP="00082DB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91317" w:rsidRPr="00082DBC" w:rsidRDefault="00BB0528" w:rsidP="00082DBC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391317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 proposta di legge, 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riguardando procedure e tempi per l’assistenza regionale al suicidio medicalmente assistito ai </w:t>
      </w:r>
      <w:proofErr w:type="spellStart"/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sesni</w:t>
      </w:r>
      <w:proofErr w:type="spellEnd"/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91317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 per effetto della sentenza del</w:t>
      </w:r>
      <w:r w:rsid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Corte costituzionale n. 242/2019 sembrerebbe intervenire nel solo ambito </w:t>
      </w:r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della competenza legislativa regionale della “tutela della salute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” nella quale rientra anche la materia dell’organizzazione sanitaria.</w:t>
      </w:r>
    </w:p>
    <w:p w:rsidR="00391317" w:rsidRPr="00082DBC" w:rsidRDefault="00391317" w:rsidP="00082DBC">
      <w:pPr>
        <w:pStyle w:val="Paragrafoelenco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91317" w:rsidRPr="00082DBC" w:rsidRDefault="00BB0528" w:rsidP="00082DBC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a, nel farlo, certamente tocca e interviene in materie di competenza esclusiva dello </w:t>
      </w:r>
      <w:r w:rsidR="00391317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tato in materia di ordinamento civile ai sensi dell’articolo 117 della Costituzione, comma secondo, lettera l), in quanto gli atti di disposizione del corpo, tra i quali rientra il suicidio assistito, incidono su aspetti essenziali dell’identità e dell’integrità della persona e riguardano, dunque</w:t>
      </w:r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, l’ordinamento civile,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materia in cui confluiscono i principi e le disposizioni che garantiscono la vi</w:t>
      </w:r>
      <w:r w:rsidR="00391317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ta e l’integrità della persona;</w:t>
      </w:r>
    </w:p>
    <w:p w:rsidR="00391317" w:rsidRPr="00082DBC" w:rsidRDefault="00391317" w:rsidP="00082DBC">
      <w:pPr>
        <w:pStyle w:val="Paragrafoelenco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391317" w:rsidRPr="00082DBC" w:rsidRDefault="00BB0528" w:rsidP="00082DBC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e </w:t>
      </w:r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disposizioni di volontà relative ai trattamenti sanitari nella fase terminale della vita, come è avvenuto con altre leggi che affrontano il tema (basti pensare alla donazione di organi e tessuti) necessita di uniformità di trattamento sul territorio nazionale, per ra</w:t>
      </w:r>
      <w:r w:rsidR="00391317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gioni imperative di eguaglianza;</w:t>
      </w:r>
    </w:p>
    <w:p w:rsidR="00391317" w:rsidRPr="00082DBC" w:rsidRDefault="00391317" w:rsidP="00082DBC">
      <w:pPr>
        <w:pStyle w:val="Paragrafoelenco"/>
        <w:spacing w:line="276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D04312" w:rsidRPr="00082DBC" w:rsidRDefault="00BB0528" w:rsidP="00082DBC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</w:t>
      </w:r>
      <w:r w:rsidR="00391317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proposta di legge incorrerebbe</w:t>
      </w:r>
      <w:r w:rsidR="00D04312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anche in un’altra violazione </w:t>
      </w:r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relativamente all’individuazione dei livelli essenzial</w:t>
      </w:r>
      <w:r w:rsid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delle prestazioni concernenti</w:t>
      </w:r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 i diritti civili e sociali che rientrano nella competenza esclusiva dello stato (art. 117, comma 1 </w:t>
      </w:r>
      <w:proofErr w:type="spellStart"/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lett</w:t>
      </w:r>
      <w:proofErr w:type="spellEnd"/>
      <w:r w:rsidR="00D04312" w:rsidRPr="00082DB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m).</w:t>
      </w:r>
    </w:p>
    <w:p w:rsidR="00D04312" w:rsidRPr="00D04312" w:rsidRDefault="00D04312" w:rsidP="00082DBC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0431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</w:t>
      </w:r>
    </w:p>
    <w:p w:rsidR="00896DF7" w:rsidRPr="00082DBC" w:rsidRDefault="00896DF7" w:rsidP="00082DBC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287A3C" w:rsidRPr="00082DBC" w:rsidRDefault="00287A3C" w:rsidP="00082DBC">
      <w:pPr>
        <w:spacing w:line="276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082DBC">
        <w:rPr>
          <w:rFonts w:ascii="Arial" w:hAnsi="Arial" w:cs="Arial"/>
          <w:b/>
          <w:sz w:val="28"/>
          <w:szCs w:val="28"/>
        </w:rPr>
        <w:t xml:space="preserve">Sottolineando che: </w:t>
      </w:r>
    </w:p>
    <w:p w:rsidR="00287A3C" w:rsidRPr="00082DBC" w:rsidRDefault="00013752" w:rsidP="00082DB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82DBC">
        <w:rPr>
          <w:rFonts w:ascii="Arial" w:hAnsi="Arial" w:cs="Arial"/>
          <w:sz w:val="28"/>
          <w:szCs w:val="28"/>
        </w:rPr>
        <w:t>o</w:t>
      </w:r>
      <w:r w:rsidR="00287A3C" w:rsidRPr="00082DBC">
        <w:rPr>
          <w:rFonts w:ascii="Arial" w:hAnsi="Arial" w:cs="Arial"/>
          <w:sz w:val="28"/>
          <w:szCs w:val="28"/>
        </w:rPr>
        <w:t>ggi in Italia non esiste alcun diritto al suicidio assistito;</w:t>
      </w:r>
    </w:p>
    <w:p w:rsidR="00F33DAE" w:rsidRPr="00082DBC" w:rsidRDefault="00BB0528" w:rsidP="00082DB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287A3C" w:rsidRPr="00082DBC">
        <w:rPr>
          <w:rFonts w:ascii="Arial" w:hAnsi="Arial" w:cs="Arial"/>
          <w:sz w:val="28"/>
          <w:szCs w:val="28"/>
        </w:rPr>
        <w:t>a corte costituzionale con la sentenza 242 del 2019</w:t>
      </w:r>
      <w:r w:rsidR="00082DBC" w:rsidRPr="00082DBC">
        <w:rPr>
          <w:rFonts w:ascii="Arial" w:hAnsi="Arial" w:cs="Arial"/>
          <w:sz w:val="28"/>
          <w:szCs w:val="28"/>
        </w:rPr>
        <w:t xml:space="preserve"> di fatto</w:t>
      </w:r>
      <w:r w:rsidR="00287A3C" w:rsidRPr="00082DBC">
        <w:rPr>
          <w:rFonts w:ascii="Arial" w:hAnsi="Arial" w:cs="Arial"/>
          <w:sz w:val="28"/>
          <w:szCs w:val="28"/>
        </w:rPr>
        <w:t xml:space="preserve"> ha stabilito</w:t>
      </w:r>
      <w:r w:rsidR="00082DBC" w:rsidRPr="00082DBC">
        <w:rPr>
          <w:rFonts w:ascii="Arial" w:hAnsi="Arial" w:cs="Arial"/>
          <w:sz w:val="28"/>
          <w:szCs w:val="28"/>
        </w:rPr>
        <w:t xml:space="preserve"> </w:t>
      </w:r>
      <w:r w:rsidR="00287A3C" w:rsidRPr="00082DBC">
        <w:rPr>
          <w:rFonts w:ascii="Arial" w:hAnsi="Arial" w:cs="Arial"/>
          <w:sz w:val="28"/>
          <w:szCs w:val="28"/>
        </w:rPr>
        <w:t>solo che non venga penalmente punito</w:t>
      </w:r>
      <w:r w:rsidR="00F33DAE" w:rsidRPr="00082DBC">
        <w:rPr>
          <w:rFonts w:ascii="Arial" w:hAnsi="Arial" w:cs="Arial"/>
          <w:sz w:val="28"/>
          <w:szCs w:val="28"/>
        </w:rPr>
        <w:t xml:space="preserve"> il medico che collabo</w:t>
      </w:r>
      <w:r w:rsidR="00287A3C" w:rsidRPr="00082DBC">
        <w:rPr>
          <w:rFonts w:ascii="Arial" w:hAnsi="Arial" w:cs="Arial"/>
          <w:sz w:val="28"/>
          <w:szCs w:val="28"/>
        </w:rPr>
        <w:t>ra al suici</w:t>
      </w:r>
      <w:r w:rsidR="00F33DAE" w:rsidRPr="00082DBC">
        <w:rPr>
          <w:rFonts w:ascii="Arial" w:hAnsi="Arial" w:cs="Arial"/>
          <w:sz w:val="28"/>
          <w:szCs w:val="28"/>
        </w:rPr>
        <w:t>dio di malati in condizion</w:t>
      </w:r>
      <w:r w:rsidR="00013752" w:rsidRPr="00082DBC">
        <w:rPr>
          <w:rFonts w:ascii="Arial" w:hAnsi="Arial" w:cs="Arial"/>
          <w:sz w:val="28"/>
          <w:szCs w:val="28"/>
        </w:rPr>
        <w:t xml:space="preserve">i di malattia irreversibile, di </w:t>
      </w:r>
      <w:r w:rsidR="00287A3C" w:rsidRPr="00082DBC">
        <w:rPr>
          <w:rFonts w:ascii="Arial" w:hAnsi="Arial" w:cs="Arial"/>
          <w:sz w:val="28"/>
          <w:szCs w:val="28"/>
        </w:rPr>
        <w:t>sofferenza</w:t>
      </w:r>
      <w:r w:rsidR="00013752" w:rsidRPr="00082DBC">
        <w:rPr>
          <w:rFonts w:ascii="Arial" w:hAnsi="Arial" w:cs="Arial"/>
          <w:sz w:val="28"/>
          <w:szCs w:val="28"/>
        </w:rPr>
        <w:t xml:space="preserve"> insostenib</w:t>
      </w:r>
      <w:r w:rsidR="00287A3C" w:rsidRPr="00082DBC">
        <w:rPr>
          <w:rFonts w:ascii="Arial" w:hAnsi="Arial" w:cs="Arial"/>
          <w:sz w:val="28"/>
          <w:szCs w:val="28"/>
        </w:rPr>
        <w:t>ile ed insopportabile</w:t>
      </w:r>
      <w:r w:rsidR="00F33DAE" w:rsidRPr="00082DBC">
        <w:rPr>
          <w:rFonts w:ascii="Arial" w:hAnsi="Arial" w:cs="Arial"/>
          <w:sz w:val="28"/>
          <w:szCs w:val="28"/>
        </w:rPr>
        <w:t>,</w:t>
      </w:r>
      <w:r w:rsidR="00013752" w:rsidRPr="00082DBC">
        <w:rPr>
          <w:rFonts w:ascii="Arial" w:hAnsi="Arial" w:cs="Arial"/>
          <w:sz w:val="28"/>
          <w:szCs w:val="28"/>
        </w:rPr>
        <w:t xml:space="preserve"> tenuti in </w:t>
      </w:r>
      <w:r w:rsidR="00287A3C" w:rsidRPr="00082DBC">
        <w:rPr>
          <w:rFonts w:ascii="Arial" w:hAnsi="Arial" w:cs="Arial"/>
          <w:sz w:val="28"/>
          <w:szCs w:val="28"/>
        </w:rPr>
        <w:t>vita con sussidi artificiali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 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e 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>capaci di fornire un consenso libero e consapevole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;</w:t>
      </w:r>
    </w:p>
    <w:p w:rsidR="00287A3C" w:rsidRPr="00082DBC" w:rsidRDefault="00013752" w:rsidP="00082DB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>e</w:t>
      </w:r>
      <w:r w:rsidRPr="00082DBC">
        <w:rPr>
          <w:rFonts w:ascii="Arial" w:hAnsi="Arial" w:cs="Arial"/>
          <w:color w:val="222222"/>
          <w:sz w:val="28"/>
          <w:szCs w:val="28"/>
        </w:rPr>
        <w:t>ntro questi paletti i giudici costituzionali hanno</w:t>
      </w:r>
      <w:r w:rsidRPr="00082DBC">
        <w:rPr>
          <w:rFonts w:ascii="Arial" w:hAnsi="Arial" w:cs="Arial"/>
          <w:color w:val="222222"/>
          <w:sz w:val="28"/>
          <w:szCs w:val="28"/>
        </w:rPr>
        <w:t xml:space="preserve"> 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 xml:space="preserve">solo </w:t>
      </w:r>
      <w:r w:rsidRPr="00082DBC">
        <w:rPr>
          <w:rFonts w:ascii="Arial" w:hAnsi="Arial" w:cs="Arial"/>
          <w:color w:val="222222"/>
          <w:sz w:val="28"/>
          <w:szCs w:val="28"/>
        </w:rPr>
        <w:t>raccomandato che il Parlamento nazionale regolamenti la depenalizzazione</w:t>
      </w:r>
      <w:r w:rsidRPr="00082DBC">
        <w:rPr>
          <w:rFonts w:ascii="Arial" w:hAnsi="Arial" w:cs="Arial"/>
          <w:color w:val="222222"/>
          <w:sz w:val="28"/>
          <w:szCs w:val="28"/>
        </w:rPr>
        <w:t>;</w:t>
      </w:r>
    </w:p>
    <w:p w:rsidR="00082DBC" w:rsidRDefault="00082DBC" w:rsidP="00082DBC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013752" w:rsidRPr="00082DBC" w:rsidRDefault="00013752" w:rsidP="00082DBC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82DBC">
        <w:rPr>
          <w:rFonts w:ascii="Arial" w:hAnsi="Arial" w:cs="Arial"/>
          <w:b/>
          <w:sz w:val="28"/>
          <w:szCs w:val="28"/>
        </w:rPr>
        <w:t>Ribadendo altresì che:</w:t>
      </w:r>
    </w:p>
    <w:p w:rsidR="00013752" w:rsidRPr="00082DBC" w:rsidRDefault="00BB0528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l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a Corte 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costituzionale, quindi, 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>non ha imposto ai medici nessun obbligo di co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llaborare al suicidio di alcun soggetto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>, dunque non esist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e alcun diritto esigibile. </w:t>
      </w:r>
    </w:p>
    <w:p w:rsidR="00013752" w:rsidRPr="00082DBC" w:rsidRDefault="00013752" w:rsidP="00082DBC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082DBC">
        <w:rPr>
          <w:rFonts w:ascii="Arial" w:hAnsi="Arial" w:cs="Arial"/>
          <w:b/>
          <w:color w:val="222222"/>
          <w:sz w:val="28"/>
          <w:szCs w:val="28"/>
        </w:rPr>
        <w:t>Ritenendo che:</w:t>
      </w:r>
    </w:p>
    <w:p w:rsidR="00013752" w:rsidRPr="00082DBC" w:rsidRDefault="00013752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 xml:space="preserve">non sia un’azione 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con connot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a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t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i di serietà e</w:t>
      </w:r>
      <w:r w:rsidRPr="00082DBC">
        <w:rPr>
          <w:rFonts w:ascii="Arial" w:hAnsi="Arial" w:cs="Arial"/>
          <w:color w:val="222222"/>
          <w:sz w:val="28"/>
          <w:szCs w:val="28"/>
        </w:rPr>
        <w:t xml:space="preserve"> onestà intellettuale 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immaginare di legiferare in materia, con prov</w:t>
      </w:r>
      <w:r w:rsidRPr="00082DBC">
        <w:rPr>
          <w:rFonts w:ascii="Arial" w:hAnsi="Arial" w:cs="Arial"/>
          <w:color w:val="222222"/>
          <w:sz w:val="28"/>
          <w:szCs w:val="28"/>
        </w:rPr>
        <w:t>v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e</w:t>
      </w:r>
      <w:r w:rsidRPr="00082DBC">
        <w:rPr>
          <w:rFonts w:ascii="Arial" w:hAnsi="Arial" w:cs="Arial"/>
          <w:color w:val="222222"/>
          <w:sz w:val="28"/>
          <w:szCs w:val="28"/>
        </w:rPr>
        <w:t>dimenti regionali singoli diversi uno dall’altro.</w:t>
      </w:r>
    </w:p>
    <w:p w:rsidR="00013752" w:rsidRPr="00082DBC" w:rsidRDefault="00F33DAE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>p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>ensare di prevedere norme che</w:t>
      </w:r>
      <w:r w:rsidR="00CB6290" w:rsidRPr="00082DBC">
        <w:rPr>
          <w:rFonts w:ascii="Arial" w:hAnsi="Arial" w:cs="Arial"/>
          <w:color w:val="222222"/>
          <w:sz w:val="28"/>
          <w:szCs w:val="28"/>
        </w:rPr>
        <w:t xml:space="preserve"> si pronuncino sulla sopp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>ressione della vita umana in ordine sparso, con regole differenti in S</w:t>
      </w:r>
      <w:r w:rsidRPr="00082DBC">
        <w:rPr>
          <w:rFonts w:ascii="Arial" w:hAnsi="Arial" w:cs="Arial"/>
          <w:color w:val="222222"/>
          <w:sz w:val="28"/>
          <w:szCs w:val="28"/>
        </w:rPr>
        <w:t>icilia, piuttosto che in Veneto</w:t>
      </w:r>
      <w:r w:rsidR="00013752" w:rsidRPr="00082DBC">
        <w:rPr>
          <w:rFonts w:ascii="Arial" w:hAnsi="Arial" w:cs="Arial"/>
          <w:color w:val="222222"/>
          <w:sz w:val="28"/>
          <w:szCs w:val="28"/>
        </w:rPr>
        <w:t xml:space="preserve"> e in Piemonte, non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 è dimostrazione di logica e buon senso;</w:t>
      </w:r>
    </w:p>
    <w:p w:rsidR="00947DC9" w:rsidRPr="00082DBC" w:rsidRDefault="00F33DAE" w:rsidP="00082DBC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082DBC">
        <w:rPr>
          <w:rFonts w:ascii="Arial" w:hAnsi="Arial" w:cs="Arial"/>
          <w:b/>
          <w:color w:val="222222"/>
          <w:sz w:val="28"/>
          <w:szCs w:val="28"/>
        </w:rPr>
        <w:t>Evidenziando</w:t>
      </w:r>
      <w:r w:rsidR="00947DC9" w:rsidRPr="00082DBC">
        <w:rPr>
          <w:rFonts w:ascii="Arial" w:hAnsi="Arial" w:cs="Arial"/>
          <w:b/>
          <w:color w:val="222222"/>
          <w:sz w:val="28"/>
          <w:szCs w:val="28"/>
        </w:rPr>
        <w:t xml:space="preserve"> che:</w:t>
      </w:r>
    </w:p>
    <w:p w:rsidR="00082DBC" w:rsidRPr="00082DBC" w:rsidRDefault="00947DC9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 xml:space="preserve"> </w:t>
      </w:r>
      <w:r w:rsidR="00082DBC" w:rsidRPr="00082DBC">
        <w:rPr>
          <w:rFonts w:ascii="Arial" w:hAnsi="Arial" w:cs="Arial"/>
          <w:color w:val="222222"/>
          <w:sz w:val="28"/>
          <w:szCs w:val="28"/>
        </w:rPr>
        <w:t xml:space="preserve">la Commissione di Garanzia si era espressa non all’unanimità ed era già stato evidenziato come </w:t>
      </w:r>
      <w:r w:rsidR="00082DBC" w:rsidRPr="00082DBC">
        <w:rPr>
          <w:rFonts w:ascii="Arial" w:hAnsi="Arial" w:cs="Arial"/>
          <w:i/>
          <w:color w:val="222222"/>
          <w:sz w:val="28"/>
          <w:szCs w:val="28"/>
        </w:rPr>
        <w:t>“non rientrasse nella competenza concorrente della Regione in materia di tutela della salute l’affermazione di un diritto del paziente ad ottenere dal sistema sanitario pubblico il supporto tecnico e farmacologico e l’assistenza medica per l’auto-somministrazione del farmaco”</w:t>
      </w:r>
      <w:r w:rsidR="00082DBC" w:rsidRPr="00082DBC">
        <w:rPr>
          <w:rFonts w:ascii="Arial" w:hAnsi="Arial" w:cs="Arial"/>
          <w:color w:val="222222"/>
          <w:sz w:val="28"/>
          <w:szCs w:val="28"/>
        </w:rPr>
        <w:t>;</w:t>
      </w:r>
    </w:p>
    <w:p w:rsidR="00947DC9" w:rsidRPr="00082DBC" w:rsidRDefault="00F33DAE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>l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’Avvocatura dello Stato ha 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trasmesso un parere con il quale si </w:t>
      </w:r>
      <w:r w:rsidR="00082DBC" w:rsidRPr="00082DBC">
        <w:rPr>
          <w:rFonts w:ascii="Arial" w:hAnsi="Arial" w:cs="Arial"/>
          <w:color w:val="222222"/>
          <w:sz w:val="28"/>
          <w:szCs w:val="28"/>
        </w:rPr>
        <w:t>sottolinea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 come ci sono ampi elementi che p</w:t>
      </w:r>
      <w:r w:rsidRPr="00082DBC">
        <w:rPr>
          <w:rFonts w:ascii="Arial" w:hAnsi="Arial" w:cs="Arial"/>
          <w:color w:val="222222"/>
          <w:sz w:val="28"/>
          <w:szCs w:val="28"/>
        </w:rPr>
        <w:t>ort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e</w:t>
      </w:r>
      <w:r w:rsidR="00CB6290" w:rsidRPr="00082DBC">
        <w:rPr>
          <w:rFonts w:ascii="Arial" w:hAnsi="Arial" w:cs="Arial"/>
          <w:color w:val="222222"/>
          <w:sz w:val="28"/>
          <w:szCs w:val="28"/>
        </w:rPr>
        <w:t>re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bbero ad i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mpugn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ar</w:t>
      </w:r>
      <w:r w:rsidRPr="00082DBC">
        <w:rPr>
          <w:rFonts w:ascii="Arial" w:hAnsi="Arial" w:cs="Arial"/>
          <w:color w:val="222222"/>
          <w:sz w:val="28"/>
          <w:szCs w:val="28"/>
        </w:rPr>
        <w:t>e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 le leggi regio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nali per difetto di competenza;</w:t>
      </w:r>
    </w:p>
    <w:p w:rsidR="00947DC9" w:rsidRPr="00082DBC" w:rsidRDefault="00F33DAE" w:rsidP="00082DBC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390" w:afterAutospacing="0" w:line="276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082DBC">
        <w:rPr>
          <w:rFonts w:ascii="Arial" w:hAnsi="Arial" w:cs="Arial"/>
          <w:color w:val="222222"/>
          <w:sz w:val="28"/>
          <w:szCs w:val="28"/>
        </w:rPr>
        <w:t>l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o stesso 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Ufficio legale della Regione Piemonte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, 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 xml:space="preserve">ha </w:t>
      </w:r>
      <w:r w:rsidR="00947DC9" w:rsidRPr="00082DBC">
        <w:rPr>
          <w:rFonts w:ascii="Arial" w:hAnsi="Arial" w:cs="Arial"/>
          <w:color w:val="222222"/>
          <w:sz w:val="28"/>
          <w:szCs w:val="28"/>
        </w:rPr>
        <w:t>palesato i rischi concreti di potenziali contenziosi che potrebbero aprirsi dopo l’approvazione di una legge regionale sulla materia, evidenziand</w:t>
      </w:r>
      <w:r w:rsidR="00BB0528">
        <w:rPr>
          <w:rFonts w:ascii="Arial" w:hAnsi="Arial" w:cs="Arial"/>
          <w:color w:val="222222"/>
          <w:sz w:val="28"/>
          <w:szCs w:val="28"/>
        </w:rPr>
        <w:t>o difetti di incostituzionalità;</w:t>
      </w:r>
    </w:p>
    <w:p w:rsidR="00947DC9" w:rsidRDefault="00947DC9" w:rsidP="00082DBC">
      <w:pPr>
        <w:pStyle w:val="NormaleWeb"/>
        <w:shd w:val="clear" w:color="auto" w:fill="FFFFFF"/>
        <w:spacing w:before="0" w:beforeAutospacing="0" w:after="390" w:afterAutospacing="0" w:line="276" w:lineRule="auto"/>
        <w:ind w:left="360"/>
        <w:jc w:val="both"/>
        <w:rPr>
          <w:rFonts w:ascii="Arial" w:hAnsi="Arial" w:cs="Arial"/>
          <w:color w:val="222222"/>
          <w:sz w:val="28"/>
          <w:szCs w:val="28"/>
        </w:rPr>
      </w:pPr>
    </w:p>
    <w:p w:rsidR="00BB0528" w:rsidRPr="00082DBC" w:rsidRDefault="00BB0528" w:rsidP="00082DBC">
      <w:pPr>
        <w:pStyle w:val="NormaleWeb"/>
        <w:shd w:val="clear" w:color="auto" w:fill="FFFFFF"/>
        <w:spacing w:before="0" w:beforeAutospacing="0" w:after="390" w:afterAutospacing="0" w:line="276" w:lineRule="auto"/>
        <w:ind w:left="360"/>
        <w:jc w:val="both"/>
        <w:rPr>
          <w:rFonts w:ascii="Arial" w:hAnsi="Arial" w:cs="Arial"/>
          <w:color w:val="222222"/>
          <w:sz w:val="28"/>
          <w:szCs w:val="28"/>
        </w:rPr>
      </w:pPr>
    </w:p>
    <w:p w:rsidR="00947DC9" w:rsidRPr="00082DBC" w:rsidRDefault="00CB6290" w:rsidP="00082DBC">
      <w:pPr>
        <w:pStyle w:val="NormaleWeb"/>
        <w:shd w:val="clear" w:color="auto" w:fill="FFFFFF"/>
        <w:spacing w:before="0" w:beforeAutospacing="0" w:after="390" w:afterAutospacing="0" w:line="276" w:lineRule="auto"/>
        <w:ind w:left="36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082DBC">
        <w:rPr>
          <w:rFonts w:ascii="Arial" w:hAnsi="Arial" w:cs="Arial"/>
          <w:b/>
          <w:color w:val="222222"/>
          <w:sz w:val="28"/>
          <w:szCs w:val="28"/>
        </w:rPr>
        <w:lastRenderedPageBreak/>
        <w:t>In virtù di tutto ciò</w:t>
      </w:r>
      <w:r w:rsidR="00947DC9" w:rsidRPr="00082DBC">
        <w:rPr>
          <w:rFonts w:ascii="Arial" w:hAnsi="Arial" w:cs="Arial"/>
          <w:b/>
          <w:color w:val="222222"/>
          <w:sz w:val="28"/>
          <w:szCs w:val="28"/>
        </w:rPr>
        <w:t>:</w:t>
      </w:r>
    </w:p>
    <w:p w:rsidR="00082DBC" w:rsidRDefault="00947DC9" w:rsidP="00082DBC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082DBC">
        <w:rPr>
          <w:rFonts w:ascii="Arial" w:hAnsi="Arial" w:cs="Arial"/>
          <w:color w:val="222222"/>
          <w:sz w:val="28"/>
          <w:szCs w:val="28"/>
        </w:rPr>
        <w:t>il Presidente de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 xml:space="preserve"> Consiglio regio</w:t>
      </w:r>
      <w:r w:rsidRPr="00082DBC">
        <w:rPr>
          <w:rFonts w:ascii="Arial" w:hAnsi="Arial" w:cs="Arial"/>
          <w:color w:val="222222"/>
          <w:sz w:val="28"/>
          <w:szCs w:val="28"/>
        </w:rPr>
        <w:t>n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a</w:t>
      </w:r>
      <w:r w:rsidRPr="00082DBC">
        <w:rPr>
          <w:rFonts w:ascii="Arial" w:hAnsi="Arial" w:cs="Arial"/>
          <w:color w:val="222222"/>
          <w:sz w:val="28"/>
          <w:szCs w:val="28"/>
        </w:rPr>
        <w:t>le, Stefano ALLASIA, nello svolgimento della sua carica e nel rispetto del</w:t>
      </w:r>
      <w:r w:rsidR="00CB6290" w:rsidRPr="00082DBC">
        <w:rPr>
          <w:rFonts w:ascii="Arial" w:hAnsi="Arial" w:cs="Arial"/>
          <w:color w:val="222222"/>
          <w:sz w:val="28"/>
          <w:szCs w:val="28"/>
        </w:rPr>
        <w:t>l’art. 71 del</w:t>
      </w:r>
      <w:r w:rsidRPr="00082DBC">
        <w:rPr>
          <w:rFonts w:ascii="Arial" w:hAnsi="Arial" w:cs="Arial"/>
          <w:color w:val="222222"/>
          <w:sz w:val="28"/>
          <w:szCs w:val="28"/>
        </w:rPr>
        <w:t xml:space="preserve"> regolamento</w:t>
      </w:r>
      <w:r w:rsidR="00CB6290" w:rsidRPr="00082DBC">
        <w:rPr>
          <w:rFonts w:ascii="Arial" w:hAnsi="Arial" w:cs="Arial"/>
          <w:color w:val="222222"/>
          <w:sz w:val="28"/>
          <w:szCs w:val="28"/>
        </w:rPr>
        <w:t xml:space="preserve"> interno</w:t>
      </w:r>
      <w:r w:rsidRPr="00082DBC">
        <w:rPr>
          <w:rFonts w:ascii="Arial" w:hAnsi="Arial" w:cs="Arial"/>
          <w:color w:val="222222"/>
          <w:sz w:val="28"/>
          <w:szCs w:val="28"/>
        </w:rPr>
        <w:t xml:space="preserve"> dell’as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s</w:t>
      </w:r>
      <w:r w:rsidRPr="00082DBC">
        <w:rPr>
          <w:rFonts w:ascii="Arial" w:hAnsi="Arial" w:cs="Arial"/>
          <w:color w:val="222222"/>
          <w:sz w:val="28"/>
          <w:szCs w:val="28"/>
        </w:rPr>
        <w:t>emblea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 xml:space="preserve"> regionale </w:t>
      </w:r>
      <w:r w:rsidRPr="00082DBC">
        <w:rPr>
          <w:rFonts w:ascii="Arial" w:hAnsi="Arial" w:cs="Arial"/>
          <w:color w:val="222222"/>
          <w:sz w:val="28"/>
          <w:szCs w:val="28"/>
        </w:rPr>
        <w:t>pone formale</w:t>
      </w:r>
      <w:r w:rsidR="00CB6290" w:rsidRPr="00082DBC">
        <w:rPr>
          <w:rFonts w:ascii="Arial" w:hAnsi="Arial" w:cs="Arial"/>
          <w:color w:val="222222"/>
          <w:sz w:val="28"/>
          <w:szCs w:val="28"/>
        </w:rPr>
        <w:t xml:space="preserve"> questione</w:t>
      </w:r>
      <w:r w:rsidRPr="00082DBC">
        <w:rPr>
          <w:rFonts w:ascii="Arial" w:hAnsi="Arial" w:cs="Arial"/>
          <w:color w:val="222222"/>
          <w:sz w:val="28"/>
          <w:szCs w:val="28"/>
        </w:rPr>
        <w:t xml:space="preserve"> 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pregiudi</w:t>
      </w:r>
      <w:r w:rsidRPr="00082DBC">
        <w:rPr>
          <w:rFonts w:ascii="Arial" w:hAnsi="Arial" w:cs="Arial"/>
          <w:color w:val="222222"/>
          <w:sz w:val="28"/>
          <w:szCs w:val="28"/>
        </w:rPr>
        <w:t>z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ia</w:t>
      </w:r>
      <w:r w:rsidRPr="00082DBC">
        <w:rPr>
          <w:rFonts w:ascii="Arial" w:hAnsi="Arial" w:cs="Arial"/>
          <w:color w:val="222222"/>
          <w:sz w:val="28"/>
          <w:szCs w:val="28"/>
        </w:rPr>
        <w:t>le di costituzionalità avverso gli articoli de</w:t>
      </w:r>
      <w:r w:rsidR="00F33DAE" w:rsidRPr="00082DBC">
        <w:rPr>
          <w:rFonts w:ascii="Arial" w:hAnsi="Arial" w:cs="Arial"/>
          <w:color w:val="222222"/>
          <w:sz w:val="28"/>
          <w:szCs w:val="28"/>
        </w:rPr>
        <w:t>lla Proposta di Legge n. 295</w:t>
      </w:r>
      <w:r w:rsidR="00F33DAE" w:rsidRPr="00082D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B6290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“</w:t>
      </w:r>
      <w:r w:rsidR="00F33DAE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Procedure e tempi per l'assistenza sanitaria regionale al suicidio medicalmente assistito ai sensi e per effetto della sentenza della Corte costituzionale n. 242/2019” - (Trattazione ai sensi dell’articolo 76 dello Statuto e ai sensi della </w:t>
      </w:r>
      <w:proofErr w:type="spellStart"/>
      <w:r w:rsidR="00F33DAE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l.r</w:t>
      </w:r>
      <w:proofErr w:type="spellEnd"/>
      <w:r w:rsidR="00F33DAE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 4/1973</w:t>
      </w:r>
      <w:r w:rsidR="00CB6290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”</w:t>
      </w:r>
      <w:r w:rsidR="00082DBC" w:rsidRPr="00082DBC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</w:t>
      </w:r>
      <w:r w:rsidR="00082DBC" w:rsidRPr="00D04312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per viol</w:t>
      </w:r>
      <w:r w:rsidR="00082DBC" w:rsidRPr="00082DBC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azione dell’articolo 117 della C</w:t>
      </w:r>
      <w:r w:rsidR="00082DBC" w:rsidRPr="00D04312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ostituzione</w:t>
      </w:r>
      <w:r w:rsidR="00082DBC" w:rsidRPr="00082DBC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741217" w:rsidRDefault="00741217" w:rsidP="00082DBC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741217" w:rsidRDefault="00741217" w:rsidP="00082DBC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Torino, 20/03/2024</w:t>
      </w:r>
    </w:p>
    <w:p w:rsidR="00741217" w:rsidRDefault="00741217" w:rsidP="00082DBC">
      <w:pPr>
        <w:spacing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741217" w:rsidRPr="00741217" w:rsidRDefault="00741217" w:rsidP="00082DBC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Il Presidente del Consiglio regionale del Piemonte</w:t>
      </w:r>
    </w:p>
    <w:p w:rsidR="00741217" w:rsidRPr="00741217" w:rsidRDefault="00741217" w:rsidP="00082DBC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</w:r>
      <w:r w:rsidRPr="0074121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ab/>
        <w:t>Stefano ALLASIA</w:t>
      </w:r>
    </w:p>
    <w:p w:rsidR="00947DC9" w:rsidRPr="00F33DAE" w:rsidRDefault="00947DC9" w:rsidP="00F33DAE">
      <w:pPr>
        <w:pStyle w:val="NormaleWeb"/>
        <w:shd w:val="clear" w:color="auto" w:fill="FFFFFF"/>
        <w:spacing w:before="0" w:beforeAutospacing="0" w:after="390" w:afterAutospacing="0" w:line="390" w:lineRule="atLeast"/>
        <w:ind w:left="360"/>
        <w:jc w:val="both"/>
        <w:rPr>
          <w:rFonts w:ascii="Verdana" w:hAnsi="Verdana"/>
          <w:color w:val="222222"/>
          <w:sz w:val="36"/>
          <w:szCs w:val="36"/>
        </w:rPr>
      </w:pPr>
    </w:p>
    <w:p w:rsidR="00947DC9" w:rsidRPr="00013752" w:rsidRDefault="00947DC9" w:rsidP="00947DC9">
      <w:pPr>
        <w:pStyle w:val="Normale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</w:p>
    <w:p w:rsidR="00013752" w:rsidRDefault="00013752" w:rsidP="00013752">
      <w:pPr>
        <w:pStyle w:val="NormaleWeb"/>
        <w:shd w:val="clear" w:color="auto" w:fill="FFFFFF"/>
        <w:spacing w:before="0" w:beforeAutospacing="0" w:after="390" w:afterAutospacing="0" w:line="390" w:lineRule="atLeast"/>
      </w:pPr>
    </w:p>
    <w:p w:rsidR="0000726F" w:rsidRDefault="00BB0528"/>
    <w:sectPr w:rsidR="00007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BA2"/>
    <w:multiLevelType w:val="hybridMultilevel"/>
    <w:tmpl w:val="E63C48E8"/>
    <w:lvl w:ilvl="0" w:tplc="F0D260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071F"/>
    <w:multiLevelType w:val="hybridMultilevel"/>
    <w:tmpl w:val="CF940B2A"/>
    <w:lvl w:ilvl="0" w:tplc="2CEE060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0F4"/>
    <w:multiLevelType w:val="hybridMultilevel"/>
    <w:tmpl w:val="E2E03498"/>
    <w:lvl w:ilvl="0" w:tplc="8E16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4FC9"/>
    <w:multiLevelType w:val="hybridMultilevel"/>
    <w:tmpl w:val="E1C4A03C"/>
    <w:lvl w:ilvl="0" w:tplc="6616B48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33DB"/>
    <w:multiLevelType w:val="hybridMultilevel"/>
    <w:tmpl w:val="E19A71F0"/>
    <w:lvl w:ilvl="0" w:tplc="9304AD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C5B9D"/>
    <w:multiLevelType w:val="hybridMultilevel"/>
    <w:tmpl w:val="2B7CA390"/>
    <w:lvl w:ilvl="0" w:tplc="7A768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F7"/>
    <w:rsid w:val="00013752"/>
    <w:rsid w:val="00082DBC"/>
    <w:rsid w:val="00287A3C"/>
    <w:rsid w:val="002E2AED"/>
    <w:rsid w:val="00391317"/>
    <w:rsid w:val="00627A38"/>
    <w:rsid w:val="00741217"/>
    <w:rsid w:val="00896DF7"/>
    <w:rsid w:val="00947DC9"/>
    <w:rsid w:val="00BB0528"/>
    <w:rsid w:val="00CB6290"/>
    <w:rsid w:val="00D04312"/>
    <w:rsid w:val="00F3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84B2"/>
  <w15:chartTrackingRefBased/>
  <w15:docId w15:val="{505A2D22-E30B-415B-A478-0BEA55A2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7A3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8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287A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Capogna Giuseppe</dc:creator>
  <cp:keywords/>
  <dc:description/>
  <cp:lastModifiedBy>Capogna Giuseppe</cp:lastModifiedBy>
  <cp:revision>2</cp:revision>
  <cp:lastPrinted>2024-03-20T12:00:00Z</cp:lastPrinted>
  <dcterms:created xsi:type="dcterms:W3CDTF">2024-03-20T11:08:00Z</dcterms:created>
  <dcterms:modified xsi:type="dcterms:W3CDTF">2024-03-20T14:50:00Z</dcterms:modified>
</cp:coreProperties>
</file>